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23" w:rsidRPr="00482223" w:rsidRDefault="00B41D29" w:rsidP="00482223">
      <w:pPr>
        <w:spacing w:after="0" w:line="240" w:lineRule="auto"/>
        <w:ind w:right="-284"/>
        <w:jc w:val="center"/>
        <w:rPr>
          <w:rFonts w:eastAsia="Calibri"/>
          <w:b/>
        </w:rPr>
      </w:pPr>
      <w:r>
        <w:rPr>
          <w:rFonts w:eastAsia="Calibri"/>
          <w:b/>
        </w:rPr>
        <w:t>ОТЧЕТ</w:t>
      </w:r>
    </w:p>
    <w:p w:rsidR="00482223" w:rsidRPr="00482223" w:rsidRDefault="00B41D29" w:rsidP="00482223">
      <w:pPr>
        <w:spacing w:after="0" w:line="240" w:lineRule="auto"/>
        <w:ind w:right="-284"/>
        <w:jc w:val="center"/>
        <w:rPr>
          <w:rFonts w:eastAsia="Calibri"/>
        </w:rPr>
      </w:pPr>
      <w:r>
        <w:rPr>
          <w:rFonts w:eastAsia="Calibri"/>
        </w:rPr>
        <w:t>деятельности ресурсного центра</w:t>
      </w:r>
    </w:p>
    <w:p w:rsidR="00482223" w:rsidRPr="00482223" w:rsidRDefault="00B41D29" w:rsidP="00482223">
      <w:pPr>
        <w:spacing w:after="0" w:line="240" w:lineRule="auto"/>
        <w:ind w:right="-284"/>
        <w:jc w:val="center"/>
        <w:rPr>
          <w:rFonts w:eastAsia="Calibri"/>
        </w:rPr>
      </w:pPr>
      <w:r>
        <w:rPr>
          <w:rFonts w:eastAsia="Calibri"/>
        </w:rPr>
        <w:t>«</w:t>
      </w:r>
      <w:r w:rsidRPr="00B41D29">
        <w:rPr>
          <w:rFonts w:eastAsia="Calibri"/>
        </w:rPr>
        <w:t xml:space="preserve">ФОРМИРОВВАНИЕ ОСНОВ ЭКОНОМИЧЕСКИХ ЗНАНИЙ, ПРЕДПРИИМЧИВОСТИ </w:t>
      </w:r>
      <w:r>
        <w:rPr>
          <w:rFonts w:eastAsia="Calibri"/>
        </w:rPr>
        <w:br/>
      </w:r>
      <w:r w:rsidRPr="00B41D29">
        <w:rPr>
          <w:rFonts w:eastAsia="Calibri"/>
        </w:rPr>
        <w:t>И ФИНАНСОВОЙ ГРАМОТНОСТИ</w:t>
      </w:r>
      <w:r>
        <w:rPr>
          <w:rFonts w:eastAsia="Calibri"/>
        </w:rPr>
        <w:t>»</w:t>
      </w:r>
      <w:r>
        <w:rPr>
          <w:rFonts w:eastAsia="Calibri"/>
        </w:rPr>
        <w:br/>
        <w:t>в 2021/2022 учебном году</w:t>
      </w:r>
    </w:p>
    <w:p w:rsidR="00482223" w:rsidRPr="00482223" w:rsidRDefault="00482223" w:rsidP="00482223">
      <w:pPr>
        <w:spacing w:after="0" w:line="240" w:lineRule="auto"/>
        <w:ind w:right="-284"/>
        <w:jc w:val="center"/>
        <w:rPr>
          <w:rFonts w:eastAsia="Calibri"/>
        </w:rPr>
      </w:pPr>
    </w:p>
    <w:p w:rsidR="00EB5F62" w:rsidRPr="00482223" w:rsidRDefault="00EB5F62" w:rsidP="00EB5F62">
      <w:pPr>
        <w:spacing w:after="0" w:line="240" w:lineRule="auto"/>
        <w:ind w:right="-284"/>
        <w:jc w:val="right"/>
        <w:rPr>
          <w:rFonts w:eastAsia="Calibri"/>
        </w:rPr>
      </w:pPr>
    </w:p>
    <w:tbl>
      <w:tblPr>
        <w:tblStyle w:val="1"/>
        <w:tblW w:w="15423" w:type="dxa"/>
        <w:tblInd w:w="-431" w:type="dxa"/>
        <w:tblLook w:val="04A0" w:firstRow="1" w:lastRow="0" w:firstColumn="1" w:lastColumn="0" w:noHBand="0" w:noVBand="1"/>
      </w:tblPr>
      <w:tblGrid>
        <w:gridCol w:w="595"/>
        <w:gridCol w:w="1929"/>
        <w:gridCol w:w="1701"/>
        <w:gridCol w:w="11198"/>
      </w:tblGrid>
      <w:tr w:rsidR="00096089" w:rsidRPr="00482223" w:rsidTr="00096089">
        <w:tc>
          <w:tcPr>
            <w:tcW w:w="595" w:type="dxa"/>
            <w:vAlign w:val="center"/>
          </w:tcPr>
          <w:p w:rsidR="00096089" w:rsidRPr="00482223" w:rsidRDefault="00096089" w:rsidP="00482223">
            <w:pPr>
              <w:ind w:right="-144" w:hanging="2"/>
              <w:jc w:val="center"/>
            </w:pPr>
            <w:r w:rsidRPr="00482223">
              <w:t>№ п/п</w:t>
            </w:r>
          </w:p>
        </w:tc>
        <w:tc>
          <w:tcPr>
            <w:tcW w:w="1929" w:type="dxa"/>
            <w:vAlign w:val="center"/>
          </w:tcPr>
          <w:p w:rsidR="00096089" w:rsidRPr="00482223" w:rsidRDefault="00096089" w:rsidP="00482223">
            <w:pPr>
              <w:ind w:right="-144" w:hanging="2"/>
              <w:jc w:val="center"/>
            </w:pPr>
            <w:r w:rsidRPr="00482223">
              <w:t>Направление деятельности</w:t>
            </w:r>
          </w:p>
        </w:tc>
        <w:tc>
          <w:tcPr>
            <w:tcW w:w="1701" w:type="dxa"/>
            <w:vAlign w:val="center"/>
          </w:tcPr>
          <w:p w:rsidR="00096089" w:rsidRPr="00482223" w:rsidRDefault="00096089" w:rsidP="00482223">
            <w:pPr>
              <w:ind w:right="-144" w:hanging="2"/>
              <w:jc w:val="center"/>
            </w:pPr>
            <w:r w:rsidRPr="00482223">
              <w:t>Критерии эффективности</w:t>
            </w:r>
          </w:p>
        </w:tc>
        <w:tc>
          <w:tcPr>
            <w:tcW w:w="11198" w:type="dxa"/>
            <w:vAlign w:val="center"/>
          </w:tcPr>
          <w:p w:rsidR="00096089" w:rsidRPr="00482223" w:rsidRDefault="00096089" w:rsidP="00482223">
            <w:pPr>
              <w:ind w:right="-144" w:hanging="2"/>
              <w:jc w:val="center"/>
            </w:pPr>
            <w:r w:rsidRPr="00482223">
              <w:t>Показатели</w:t>
            </w:r>
          </w:p>
        </w:tc>
      </w:tr>
      <w:tr w:rsidR="00096089" w:rsidRPr="00482223" w:rsidTr="00096089">
        <w:trPr>
          <w:trHeight w:val="430"/>
        </w:trPr>
        <w:tc>
          <w:tcPr>
            <w:tcW w:w="595" w:type="dxa"/>
            <w:vMerge w:val="restart"/>
          </w:tcPr>
          <w:p w:rsidR="00096089" w:rsidRPr="00482223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482223" w:rsidRDefault="00096089" w:rsidP="00482223">
            <w:pPr>
              <w:jc w:val="both"/>
            </w:pPr>
            <w:r w:rsidRPr="00482223">
              <w:t>Планирование</w:t>
            </w:r>
          </w:p>
          <w:p w:rsidR="00096089" w:rsidRPr="00482223" w:rsidRDefault="00096089" w:rsidP="00482223">
            <w:pPr>
              <w:jc w:val="both"/>
            </w:pPr>
            <w:r w:rsidRPr="00482223">
              <w:t>и организация деятельности ресурсного центра</w:t>
            </w: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right="-144" w:hanging="2"/>
              <w:jc w:val="both"/>
            </w:pPr>
            <w:r w:rsidRPr="00482223">
              <w:t>Планирование деятельности</w:t>
            </w:r>
          </w:p>
        </w:tc>
        <w:tc>
          <w:tcPr>
            <w:tcW w:w="11198" w:type="dxa"/>
          </w:tcPr>
          <w:p w:rsidR="00096089" w:rsidRPr="00482223" w:rsidRDefault="00096089" w:rsidP="00482223">
            <w:pPr>
              <w:ind w:hanging="2"/>
              <w:jc w:val="both"/>
            </w:pPr>
            <w:r w:rsidRPr="00482223">
              <w:t>Соответствие планирования деятельности стратегическим задачам развития образования Республики Беларусь,</w:t>
            </w:r>
          </w:p>
          <w:p w:rsidR="00096089" w:rsidRPr="00482223" w:rsidRDefault="00096089" w:rsidP="00482223">
            <w:pPr>
              <w:ind w:hanging="2"/>
              <w:jc w:val="both"/>
            </w:pPr>
            <w:r w:rsidRPr="00482223">
              <w:t>Целостность, содержательность, системность планирования</w:t>
            </w:r>
          </w:p>
        </w:tc>
      </w:tr>
      <w:tr w:rsidR="00096089" w:rsidRPr="00482223" w:rsidTr="00096089">
        <w:trPr>
          <w:trHeight w:val="430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482223" w:rsidRDefault="00096089" w:rsidP="00482223">
            <w:pPr>
              <w:ind w:hanging="2"/>
              <w:jc w:val="both"/>
              <w:rPr>
                <w:i/>
                <w:color w:val="FF0000"/>
              </w:rPr>
            </w:pPr>
            <w:r w:rsidRPr="00096089">
              <w:rPr>
                <w:i/>
              </w:rPr>
              <w:t xml:space="preserve">Все мероприятия, запланированные на 2021/2022 учебный год реализованы в полном объеме. </w:t>
            </w:r>
          </w:p>
        </w:tc>
      </w:tr>
      <w:tr w:rsidR="00096089" w:rsidRPr="00482223" w:rsidTr="00096089">
        <w:trPr>
          <w:trHeight w:val="2062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</w:tcPr>
          <w:p w:rsidR="00096089" w:rsidRPr="00482223" w:rsidRDefault="00096089" w:rsidP="00482223">
            <w:pPr>
              <w:ind w:right="99" w:hanging="2"/>
              <w:jc w:val="both"/>
            </w:pPr>
            <w:r w:rsidRPr="00482223">
              <w:t>Управление и контроль деятельности</w:t>
            </w:r>
          </w:p>
        </w:tc>
        <w:tc>
          <w:tcPr>
            <w:tcW w:w="11198" w:type="dxa"/>
          </w:tcPr>
          <w:p w:rsidR="00096089" w:rsidRPr="00482223" w:rsidRDefault="00096089" w:rsidP="00482223">
            <w:pPr>
              <w:ind w:hanging="2"/>
              <w:jc w:val="both"/>
            </w:pPr>
            <w:r w:rsidRPr="00482223">
              <w:t>Наличие отчетов и аналитических материалов (на сайте) за отчетный период.</w:t>
            </w:r>
          </w:p>
          <w:p w:rsidR="00096089" w:rsidRDefault="00096089" w:rsidP="00482223">
            <w:pPr>
              <w:ind w:hanging="2"/>
              <w:jc w:val="both"/>
            </w:pPr>
            <w:r w:rsidRPr="00482223">
              <w:t>Объем реализации плана деятельности (на основании аналитических материалов, размещенных на сайте)</w:t>
            </w:r>
          </w:p>
          <w:p w:rsidR="00AA48FC" w:rsidRDefault="00B41D29" w:rsidP="00482223">
            <w:pPr>
              <w:ind w:hanging="2"/>
              <w:jc w:val="both"/>
            </w:pPr>
            <w:hyperlink r:id="rId5" w:history="1">
              <w:r w:rsidR="00AA48FC" w:rsidRPr="00B30D02">
                <w:rPr>
                  <w:rStyle w:val="a4"/>
                </w:rPr>
                <w:t>https://erc.mgddm.by/о-центре/локальные-нормативные-документы</w:t>
              </w:r>
            </w:hyperlink>
            <w:r w:rsidR="00AA48FC">
              <w:t xml:space="preserve"> </w:t>
            </w:r>
          </w:p>
          <w:p w:rsidR="00AA48FC" w:rsidRDefault="00B41D29" w:rsidP="00482223">
            <w:pPr>
              <w:ind w:hanging="2"/>
              <w:jc w:val="both"/>
            </w:pPr>
            <w:hyperlink r:id="rId6" w:history="1">
              <w:r w:rsidR="00AA48FC" w:rsidRPr="00B30D02">
                <w:rPr>
                  <w:rStyle w:val="a4"/>
                </w:rPr>
                <w:t>http://erc.mgddm.by/план-мероприятий</w:t>
              </w:r>
            </w:hyperlink>
            <w:r w:rsidR="00AA48FC">
              <w:t xml:space="preserve"> </w:t>
            </w:r>
            <w:r w:rsidR="00AA48FC" w:rsidRPr="00AA48FC">
              <w:t xml:space="preserve">  </w:t>
            </w:r>
            <w:r w:rsidR="00AA48FC">
              <w:t xml:space="preserve"> </w:t>
            </w:r>
          </w:p>
          <w:p w:rsidR="00096089" w:rsidRPr="00482223" w:rsidRDefault="00096089" w:rsidP="00482223">
            <w:pPr>
              <w:ind w:hanging="2"/>
              <w:jc w:val="both"/>
            </w:pPr>
          </w:p>
        </w:tc>
      </w:tr>
      <w:tr w:rsidR="00096089" w:rsidRPr="00482223" w:rsidTr="00096089">
        <w:trPr>
          <w:trHeight w:val="593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right="-144" w:hanging="2"/>
              <w:jc w:val="both"/>
            </w:pPr>
            <w:r w:rsidRPr="00482223">
              <w:t>Наличие инфраструктуры ресурсного центра</w:t>
            </w: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Наличие необходимой нормативной правовой базы. Локальные нормативные документы</w:t>
            </w:r>
          </w:p>
          <w:p w:rsidR="00096089" w:rsidRPr="00482223" w:rsidRDefault="00B41D29" w:rsidP="00482223">
            <w:pPr>
              <w:ind w:hanging="2"/>
              <w:jc w:val="both"/>
            </w:pPr>
            <w:hyperlink r:id="rId7" w:history="1">
              <w:r w:rsidR="00096089" w:rsidRPr="00ED4F3F">
                <w:rPr>
                  <w:rStyle w:val="a4"/>
                </w:rPr>
                <w:t>https://erc.mgddm.by/о-центре/локальные-нормативные-документы</w:t>
              </w:r>
            </w:hyperlink>
            <w:r w:rsidR="00096089">
              <w:t xml:space="preserve"> </w:t>
            </w:r>
          </w:p>
        </w:tc>
      </w:tr>
      <w:tr w:rsidR="00096089" w:rsidRPr="00482223" w:rsidTr="00096089">
        <w:trPr>
          <w:trHeight w:val="192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  <w:rPr>
                <w:i/>
                <w:color w:val="FF0000"/>
              </w:rPr>
            </w:pPr>
            <w:r w:rsidRPr="00482223">
              <w:t>Размещение материалов на методическом портале МГИРО</w:t>
            </w:r>
          </w:p>
          <w:p w:rsidR="00096089" w:rsidRPr="00482223" w:rsidRDefault="00B41D29" w:rsidP="009F1A87">
            <w:pPr>
              <w:ind w:hanging="2"/>
              <w:jc w:val="both"/>
              <w:rPr>
                <w:i/>
                <w:color w:val="FF0000"/>
              </w:rPr>
            </w:pPr>
            <w:hyperlink r:id="rId8" w:history="1">
              <w:r w:rsidR="00096089" w:rsidRPr="00B30D02">
                <w:rPr>
                  <w:rStyle w:val="a4"/>
                  <w:i/>
                </w:rPr>
                <w:t>http://minsk.edu.by/ru/main.aspx?guid=24931</w:t>
              </w:r>
            </w:hyperlink>
            <w:r w:rsidR="00096089">
              <w:rPr>
                <w:i/>
                <w:color w:val="FF0000"/>
              </w:rPr>
              <w:t xml:space="preserve"> </w:t>
            </w:r>
          </w:p>
        </w:tc>
      </w:tr>
      <w:tr w:rsidR="00096089" w:rsidRPr="00482223" w:rsidTr="00096089">
        <w:trPr>
          <w:trHeight w:val="158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Наличие ссылок РЦ на сайтах других учреждений образования</w:t>
            </w:r>
          </w:p>
          <w:p w:rsidR="00096089" w:rsidRDefault="00B41D29" w:rsidP="00482223">
            <w:pPr>
              <w:ind w:hanging="2"/>
              <w:jc w:val="both"/>
            </w:pPr>
            <w:hyperlink r:id="rId9" w:history="1">
              <w:r w:rsidR="00096089" w:rsidRPr="00B30D02">
                <w:rPr>
                  <w:rStyle w:val="a4"/>
                </w:rPr>
                <w:t>http://minsk.edu.by/ru/main.aspx?guid=24931</w:t>
              </w:r>
            </w:hyperlink>
            <w:r w:rsidR="00096089">
              <w:t xml:space="preserve"> </w:t>
            </w:r>
          </w:p>
          <w:p w:rsidR="00C60E52" w:rsidRPr="00482223" w:rsidRDefault="00C60E52" w:rsidP="00482223">
            <w:pPr>
              <w:ind w:hanging="2"/>
              <w:jc w:val="both"/>
            </w:pPr>
          </w:p>
        </w:tc>
      </w:tr>
      <w:tr w:rsidR="00096089" w:rsidRPr="00482223" w:rsidTr="00096089">
        <w:trPr>
          <w:trHeight w:val="698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Default="00096089" w:rsidP="000B795B">
            <w:pPr>
              <w:ind w:hanging="2"/>
              <w:jc w:val="both"/>
              <w:rPr>
                <w:i/>
                <w:color w:val="FF0000"/>
              </w:rPr>
            </w:pPr>
            <w:r w:rsidRPr="00482223">
              <w:t>Наличие электронного календаря мероприятий ресурсного центра по заявленной направленности</w:t>
            </w:r>
          </w:p>
          <w:p w:rsidR="00096089" w:rsidRPr="00482223" w:rsidRDefault="00B41D29" w:rsidP="00482223">
            <w:pPr>
              <w:ind w:hanging="2"/>
              <w:jc w:val="both"/>
              <w:rPr>
                <w:i/>
                <w:color w:val="FF0000"/>
              </w:rPr>
            </w:pPr>
            <w:hyperlink r:id="rId10" w:history="1">
              <w:r w:rsidR="00096089" w:rsidRPr="00ED4F3F">
                <w:rPr>
                  <w:rStyle w:val="a4"/>
                  <w:i/>
                </w:rPr>
                <w:t>http://erc.mgddm.by/план-мероприятий</w:t>
              </w:r>
            </w:hyperlink>
            <w:r w:rsidR="00096089">
              <w:rPr>
                <w:i/>
              </w:rPr>
              <w:t xml:space="preserve">  </w:t>
            </w:r>
          </w:p>
        </w:tc>
      </w:tr>
      <w:tr w:rsidR="00096089" w:rsidRPr="00482223" w:rsidTr="00096089">
        <w:trPr>
          <w:trHeight w:val="571"/>
        </w:trPr>
        <w:tc>
          <w:tcPr>
            <w:tcW w:w="595" w:type="dxa"/>
            <w:vMerge w:val="restart"/>
          </w:tcPr>
          <w:p w:rsidR="00096089" w:rsidRPr="00482223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482223" w:rsidRDefault="00096089" w:rsidP="00482223">
            <w:pPr>
              <w:jc w:val="both"/>
            </w:pPr>
            <w:r w:rsidRPr="00482223">
              <w:t>Организация сетевого взаимодействия</w:t>
            </w: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hanging="2"/>
              <w:jc w:val="both"/>
            </w:pPr>
            <w:r w:rsidRPr="00482223">
              <w:t xml:space="preserve">Координация деятельности учреждений образования </w:t>
            </w:r>
            <w:r w:rsidRPr="00482223">
              <w:lastRenderedPageBreak/>
              <w:t>района или города в данном направлении деятельности</w:t>
            </w:r>
          </w:p>
        </w:tc>
        <w:tc>
          <w:tcPr>
            <w:tcW w:w="11198" w:type="dxa"/>
          </w:tcPr>
          <w:p w:rsidR="00096089" w:rsidRPr="00482223" w:rsidRDefault="00096089" w:rsidP="00482223">
            <w:pPr>
              <w:ind w:hanging="2"/>
              <w:jc w:val="both"/>
            </w:pPr>
            <w:r w:rsidRPr="00482223">
              <w:lastRenderedPageBreak/>
              <w:t>Осуществление и участие в инновационной и проектной деятельности</w:t>
            </w:r>
          </w:p>
          <w:p w:rsidR="00096089" w:rsidRDefault="00096089" w:rsidP="00482223">
            <w:pPr>
              <w:ind w:hanging="2"/>
              <w:jc w:val="both"/>
            </w:pPr>
            <w:r w:rsidRPr="00482223">
              <w:t>(в масштабах района, города, республики)</w:t>
            </w:r>
          </w:p>
          <w:p w:rsidR="00096089" w:rsidRPr="00096089" w:rsidRDefault="00096089" w:rsidP="00F02EE8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>организации заключительного этапа республиканской олимпиады по финансовой грамотности на базе УО «Минский государственный дворец детей и молодежи»:</w:t>
            </w:r>
          </w:p>
          <w:p w:rsidR="00096089" w:rsidRPr="00096089" w:rsidRDefault="00096089" w:rsidP="00F02EE8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lastRenderedPageBreak/>
              <w:t>-  проведены консультации-тренинги для участников финала г. Минска (22.11, 29.11, 6.12);</w:t>
            </w:r>
          </w:p>
          <w:p w:rsidR="00096089" w:rsidRPr="00096089" w:rsidRDefault="00096089" w:rsidP="00F02EE8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 xml:space="preserve">- организовано и проведено пробное подключение в системе </w:t>
            </w:r>
            <w:r w:rsidRPr="00096089">
              <w:rPr>
                <w:i/>
                <w:lang w:val="en-US"/>
              </w:rPr>
              <w:t>Moodle</w:t>
            </w:r>
            <w:r w:rsidRPr="00096089">
              <w:rPr>
                <w:i/>
              </w:rPr>
              <w:t xml:space="preserve"> и тестирование для всех участников олимпиады (3.12.2021, Дворец);</w:t>
            </w:r>
          </w:p>
          <w:p w:rsidR="00096089" w:rsidRPr="00482223" w:rsidRDefault="00096089" w:rsidP="00F02EE8">
            <w:pPr>
              <w:ind w:hanging="2"/>
              <w:jc w:val="both"/>
              <w:rPr>
                <w:i/>
                <w:color w:val="FF0000"/>
              </w:rPr>
            </w:pPr>
            <w:r w:rsidRPr="00096089">
              <w:rPr>
                <w:i/>
              </w:rPr>
              <w:t xml:space="preserve">- организован и проведен заключительный этап республиканской олимпиады для всех участников в дистанционной форме в системе </w:t>
            </w:r>
            <w:proofErr w:type="spellStart"/>
            <w:r w:rsidRPr="00096089">
              <w:rPr>
                <w:i/>
              </w:rPr>
              <w:t>Moodle</w:t>
            </w:r>
            <w:proofErr w:type="spellEnd"/>
            <w:r w:rsidRPr="00096089">
              <w:rPr>
                <w:i/>
              </w:rPr>
              <w:t xml:space="preserve"> (10.12.2021, Дворец)  </w:t>
            </w:r>
          </w:p>
        </w:tc>
      </w:tr>
      <w:tr w:rsidR="00096089" w:rsidRPr="00482223" w:rsidTr="00096089">
        <w:trPr>
          <w:trHeight w:val="645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Проведение мероприятий в рамках методического марафона «Ресурсный центр приглашает» (в текущем учебном году)</w:t>
            </w:r>
          </w:p>
          <w:p w:rsidR="00096089" w:rsidRPr="00DF7C45" w:rsidRDefault="00096089" w:rsidP="002A1FB2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 xml:space="preserve">Проведена очная презентация РЦ для представителей учреждений образования города в рамках семинара-совещания «Дополнительное образование детей и молодёжи: традиции и инновации» для представителей учреждений образования г. Минска (21.08.2019, Дворец); </w:t>
            </w:r>
          </w:p>
          <w:p w:rsidR="00096089" w:rsidRPr="00DF7C45" w:rsidRDefault="00096089" w:rsidP="002A1FB2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Проведена очная презентация РЦ в рамках информационно-рекламной акции «Сказочный Дворец приглашает» (1.09.2019, Ботанический сад);</w:t>
            </w:r>
          </w:p>
          <w:p w:rsidR="00096089" w:rsidRPr="00DF7C45" w:rsidRDefault="00096089" w:rsidP="00482223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23.09.2020-</w:t>
            </w:r>
            <w:r w:rsidRPr="00DF7C45">
              <w:t xml:space="preserve"> </w:t>
            </w:r>
            <w:r w:rsidRPr="00DF7C45">
              <w:rPr>
                <w:i/>
              </w:rPr>
              <w:t>Инструктивно-методическое совещание с педагогами учреждений образования г. Минска о деятельности РЦ и мероприятиях, проводимых в течение учебного года, о подготовке к олимпиаде по финансовой грамотности.</w:t>
            </w:r>
          </w:p>
          <w:p w:rsidR="00096089" w:rsidRPr="00DF7C45" w:rsidRDefault="00096089" w:rsidP="00F02EE8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В рамках мероприятия «Дворец приглашает!» проведена презентация РЦ, направлений деятельности  и мероприятий на 2021/2022 учебный год (23.08-5.09.2021, Дворец).</w:t>
            </w:r>
          </w:p>
          <w:p w:rsidR="00096089" w:rsidRPr="00DF7C45" w:rsidRDefault="00096089" w:rsidP="004C39F7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Тема: «Ресурсный центр основ экономических знаний, финансовой грамотности и предприимчивости, как интеграционная площадка г. Минска»</w:t>
            </w:r>
          </w:p>
          <w:p w:rsidR="00096089" w:rsidRPr="00DF7C45" w:rsidRDefault="00096089" w:rsidP="004C39F7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 xml:space="preserve">Время: 19 авг. 2021 10:00 </w:t>
            </w:r>
            <w:proofErr w:type="gramStart"/>
            <w:r w:rsidRPr="00DF7C45">
              <w:rPr>
                <w:i/>
              </w:rPr>
              <w:t>AM  через</w:t>
            </w:r>
            <w:proofErr w:type="gramEnd"/>
            <w:r w:rsidRPr="00DF7C45">
              <w:rPr>
                <w:i/>
              </w:rPr>
              <w:t xml:space="preserve"> </w:t>
            </w:r>
            <w:r w:rsidRPr="00DF7C45">
              <w:rPr>
                <w:i/>
                <w:lang w:val="en-US"/>
              </w:rPr>
              <w:t>ZOOM</w:t>
            </w:r>
          </w:p>
          <w:p w:rsidR="00096089" w:rsidRPr="00DF7C45" w:rsidRDefault="00096089" w:rsidP="00F02EE8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В РЦ совместно с Национальным банком Республики Беларусь состоялась презентация учебно-методического комплекта «Основы финансовой грамотности»</w:t>
            </w:r>
          </w:p>
          <w:p w:rsidR="00096089" w:rsidRPr="00B41D29" w:rsidRDefault="00096089" w:rsidP="00B41D29">
            <w:pPr>
              <w:ind w:hanging="2"/>
              <w:jc w:val="both"/>
              <w:rPr>
                <w:i/>
              </w:rPr>
            </w:pPr>
            <w:r w:rsidRPr="00DF7C45">
              <w:rPr>
                <w:i/>
              </w:rPr>
              <w:t>(2.09.2021, Дворец)</w:t>
            </w:r>
            <w:bookmarkStart w:id="0" w:name="_GoBack"/>
            <w:bookmarkEnd w:id="0"/>
          </w:p>
        </w:tc>
      </w:tr>
      <w:tr w:rsidR="00096089" w:rsidRPr="00482223" w:rsidTr="00096089">
        <w:trPr>
          <w:trHeight w:val="944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356B0E" w:rsidRDefault="00096089" w:rsidP="00482223">
            <w:pPr>
              <w:ind w:hanging="2"/>
              <w:jc w:val="both"/>
            </w:pPr>
            <w:r w:rsidRPr="00482223">
              <w:t>Проведение мероприятий по организации 6-го школьного дня, организации занятости, оздоровления в каникулярный период</w:t>
            </w:r>
            <w:r w:rsidRPr="00356B0E">
              <w:t xml:space="preserve"> 2021 </w:t>
            </w:r>
            <w:r>
              <w:t>г. на зимних каникулах, 2022г на весенних каникулах в сотрудничестве с РЦ «Безопасное детство».</w:t>
            </w:r>
          </w:p>
          <w:p w:rsidR="00096089" w:rsidRPr="00482223" w:rsidRDefault="00096089" w:rsidP="00397CFA">
            <w:pPr>
              <w:ind w:hanging="2"/>
              <w:jc w:val="both"/>
            </w:pPr>
            <w:r w:rsidRPr="00397CFA">
              <w:t>Для детей, посещающих летний оздоровительный лагерь «</w:t>
            </w:r>
            <w:proofErr w:type="spellStart"/>
            <w:r w:rsidRPr="00397CFA">
              <w:t>Чабарок</w:t>
            </w:r>
            <w:proofErr w:type="spellEnd"/>
            <w:r w:rsidRPr="00397CFA">
              <w:t>» организуется обучение по эко</w:t>
            </w:r>
            <w:r>
              <w:t xml:space="preserve">номике и финансовой грамотности в  1смену </w:t>
            </w:r>
            <w:r w:rsidRPr="00397CFA">
              <w:t xml:space="preserve"> </w:t>
            </w:r>
            <w:r>
              <w:t>– июнь.</w:t>
            </w:r>
          </w:p>
        </w:tc>
      </w:tr>
      <w:tr w:rsidR="00096089" w:rsidRPr="00482223" w:rsidTr="00096089">
        <w:trPr>
          <w:trHeight w:val="1039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 xml:space="preserve">Организация </w:t>
            </w:r>
            <w:proofErr w:type="spellStart"/>
            <w:r w:rsidRPr="00482223">
              <w:t>межсекторального</w:t>
            </w:r>
            <w:proofErr w:type="spellEnd"/>
            <w:r w:rsidRPr="00482223">
              <w:t xml:space="preserve"> взаимодействия субъектов воспитательной практики в рамках направления деятельности ресурсного центра (с отражением деятельности по данному направлению в плане работы на текущий учебный год)</w:t>
            </w:r>
          </w:p>
          <w:p w:rsidR="00096089" w:rsidRPr="00482223" w:rsidRDefault="00096089" w:rsidP="00096089">
            <w:pPr>
              <w:ind w:hanging="2"/>
              <w:jc w:val="both"/>
            </w:pPr>
            <w:r w:rsidRPr="00397CFA">
              <w:t xml:space="preserve">Согласно </w:t>
            </w:r>
            <w:proofErr w:type="gramStart"/>
            <w:r w:rsidRPr="00397CFA">
              <w:t>плану</w:t>
            </w:r>
            <w:r>
              <w:t xml:space="preserve"> </w:t>
            </w:r>
            <w:r w:rsidRPr="00397CFA">
              <w:t>городских методических мероприятий</w:t>
            </w:r>
            <w:proofErr w:type="gramEnd"/>
            <w:r w:rsidRPr="00397CFA">
              <w:t xml:space="preserve"> проводится учебно-методическое объединение образовательных площадок и объединений по интересам для молодежи по финансовой грамотности и предпринимательству на зимних и осенних каникулах проводятся интерактивные площадки через систему ZOOM</w:t>
            </w:r>
            <w:r>
              <w:t xml:space="preserve"> на базе РЦ «</w:t>
            </w:r>
            <w:r w:rsidRPr="00BC763F">
              <w:t>СОЦИАЛЬНО-ПЕДАГОГИЧЕСКАЯ ТЕХНОЛОГИЯ ОБУЧЕНИЯ ПРАВИЛАМ БЕЗОПАСНОЙ ЖИЗНЕДЕЯТЕЛЬНОСТИ, ВОСПИТАНИЕ ЦЕННОСТНОГО ОТНОШЕНИЯ К ЗДОРОВЬЮ И ФОРМИРОВАНИЯ НРАВСТВЕННО-ПРАВОВОГО СОЗНАНИЯ</w:t>
            </w:r>
            <w:r>
              <w:t>»</w:t>
            </w:r>
            <w:r w:rsidRPr="00397CFA">
              <w:t>.</w:t>
            </w:r>
            <w:r>
              <w:t xml:space="preserve"> (к. 312)</w:t>
            </w:r>
          </w:p>
        </w:tc>
      </w:tr>
      <w:tr w:rsidR="00096089" w:rsidRPr="00482223" w:rsidTr="00096089">
        <w:trPr>
          <w:trHeight w:val="632"/>
        </w:trPr>
        <w:tc>
          <w:tcPr>
            <w:tcW w:w="595" w:type="dxa"/>
            <w:vMerge w:val="restart"/>
          </w:tcPr>
          <w:p w:rsidR="00096089" w:rsidRPr="00482223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482223" w:rsidRDefault="00096089" w:rsidP="00482223">
            <w:pPr>
              <w:jc w:val="both"/>
            </w:pPr>
            <w:r w:rsidRPr="00482223">
              <w:t>Организационно-методическая работа</w:t>
            </w: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right="72" w:hanging="2"/>
              <w:jc w:val="both"/>
            </w:pPr>
            <w:r w:rsidRPr="00482223">
              <w:t>Деятельность по пропаганде инновационного опыта</w:t>
            </w: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Организация и проведение городских (республиканских, международных) мероприятий</w:t>
            </w:r>
          </w:p>
          <w:p w:rsidR="00096089" w:rsidRDefault="00096089" w:rsidP="003E35B5">
            <w:pPr>
              <w:ind w:hanging="2"/>
              <w:jc w:val="both"/>
            </w:pPr>
            <w:r>
              <w:t>Проведение методических консультаций по организации и проведению республиканкой олимпиады по финансовой грамотности:</w:t>
            </w:r>
          </w:p>
          <w:p w:rsidR="00096089" w:rsidRDefault="00096089" w:rsidP="003E35B5">
            <w:pPr>
              <w:ind w:hanging="2"/>
              <w:jc w:val="both"/>
            </w:pPr>
            <w:r>
              <w:t xml:space="preserve">1 этапа – школьный; </w:t>
            </w:r>
          </w:p>
          <w:p w:rsidR="00096089" w:rsidRDefault="00096089" w:rsidP="003E35B5">
            <w:pPr>
              <w:ind w:hanging="2"/>
              <w:jc w:val="both"/>
            </w:pPr>
            <w:r>
              <w:t>2 этап – районный;</w:t>
            </w:r>
          </w:p>
          <w:p w:rsidR="00096089" w:rsidRDefault="00096089" w:rsidP="003E35B5">
            <w:pPr>
              <w:ind w:hanging="2"/>
              <w:jc w:val="both"/>
            </w:pPr>
            <w:r>
              <w:t xml:space="preserve">3 этап – городской; </w:t>
            </w:r>
          </w:p>
          <w:p w:rsidR="00096089" w:rsidRDefault="00096089" w:rsidP="003E35B5">
            <w:pPr>
              <w:ind w:hanging="2"/>
              <w:jc w:val="both"/>
            </w:pPr>
            <w:r>
              <w:t>4 этап – республиканский;</w:t>
            </w:r>
          </w:p>
          <w:p w:rsidR="00096089" w:rsidRDefault="00096089" w:rsidP="00BC763F">
            <w:pPr>
              <w:ind w:hanging="2"/>
              <w:jc w:val="both"/>
            </w:pPr>
            <w:r>
              <w:lastRenderedPageBreak/>
              <w:t>организации заключительного этапа республиканской олимпиады по финансовой грамотности на базе УО «Минский государственный дворец детей и молодежи»:</w:t>
            </w:r>
          </w:p>
          <w:p w:rsidR="00096089" w:rsidRDefault="00096089" w:rsidP="00BC763F">
            <w:pPr>
              <w:ind w:hanging="2"/>
              <w:jc w:val="both"/>
            </w:pPr>
            <w:r>
              <w:t>-  проведены консультации-тренинги для участников финала г. Минска (22.11, 29.11, 6.12);</w:t>
            </w:r>
          </w:p>
          <w:p w:rsidR="00096089" w:rsidRDefault="00096089" w:rsidP="00BC763F">
            <w:pPr>
              <w:ind w:hanging="2"/>
              <w:jc w:val="both"/>
            </w:pPr>
            <w:r>
              <w:t xml:space="preserve">- организовано и </w:t>
            </w:r>
            <w:proofErr w:type="gramStart"/>
            <w:r>
              <w:t>проведено пробное подключение</w:t>
            </w:r>
            <w:proofErr w:type="gramEnd"/>
            <w:r>
              <w:t xml:space="preserve"> и тестирование для всех участников олимпиады (3.12.2021, Дворец);</w:t>
            </w:r>
          </w:p>
          <w:p w:rsidR="00096089" w:rsidRPr="00356B0E" w:rsidRDefault="00096089" w:rsidP="00BC763F">
            <w:pPr>
              <w:ind w:hanging="2"/>
              <w:jc w:val="both"/>
            </w:pPr>
            <w:r>
              <w:t xml:space="preserve">- организован и проведен заключительный этап республиканской олимпиады для всех участников в дистанционной форме (10.12.2021, Дворец)  </w:t>
            </w:r>
            <w:r>
              <w:rPr>
                <w:lang w:val="en-US"/>
              </w:rPr>
              <w:t>Moodle</w:t>
            </w:r>
            <w:r w:rsidRPr="00356B0E">
              <w:t>+</w:t>
            </w:r>
            <w:r>
              <w:rPr>
                <w:lang w:val="en-US"/>
              </w:rPr>
              <w:t>Zoom</w:t>
            </w:r>
            <w:r>
              <w:t>.</w:t>
            </w:r>
          </w:p>
        </w:tc>
      </w:tr>
      <w:tr w:rsidR="00096089" w:rsidRPr="00482223" w:rsidTr="00096089">
        <w:trPr>
          <w:trHeight w:val="260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72" w:hanging="2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Презентация опыта в СМИ, в том числе электронных (с предоставлением электронного варианта материалов)</w:t>
            </w:r>
          </w:p>
          <w:p w:rsidR="00096089" w:rsidRPr="00482223" w:rsidRDefault="00096089" w:rsidP="00B41D29">
            <w:pPr>
              <w:ind w:hanging="2"/>
              <w:jc w:val="both"/>
            </w:pPr>
            <w:r w:rsidRPr="003E35B5">
              <w:t xml:space="preserve">Семинар «Инструменты и технологии для формирования экономического мышления и финансовой грамотности у учащихся дистанционно в системе </w:t>
            </w:r>
            <w:proofErr w:type="spellStart"/>
            <w:r w:rsidRPr="003E35B5">
              <w:t>Moodle</w:t>
            </w:r>
            <w:proofErr w:type="spellEnd"/>
            <w:r w:rsidRPr="003E35B5">
              <w:t>»</w:t>
            </w:r>
          </w:p>
        </w:tc>
      </w:tr>
      <w:tr w:rsidR="00096089" w:rsidRPr="00482223" w:rsidTr="00096089">
        <w:trPr>
          <w:trHeight w:val="803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right="72" w:hanging="2"/>
              <w:jc w:val="both"/>
            </w:pPr>
            <w:r w:rsidRPr="00482223">
              <w:t>Деятельность по повышению квалификации педагогических кадров региона</w:t>
            </w: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Проведение мероприятий в рамках повышения квалификации педагогических работников на базе ресурсного центра</w:t>
            </w:r>
          </w:p>
          <w:p w:rsidR="007C19BF" w:rsidRPr="007C19BF" w:rsidRDefault="007C19BF" w:rsidP="00482223">
            <w:pPr>
              <w:ind w:hanging="2"/>
              <w:jc w:val="both"/>
              <w:rPr>
                <w:i/>
              </w:rPr>
            </w:pPr>
            <w:r w:rsidRPr="007C19BF">
              <w:rPr>
                <w:i/>
              </w:rPr>
              <w:t>За 2021-2022 учебный год 1 педагог повысил квалификацию:</w:t>
            </w:r>
          </w:p>
          <w:p w:rsidR="00420527" w:rsidRPr="007C19BF" w:rsidRDefault="00420527" w:rsidP="00420527">
            <w:pPr>
              <w:ind w:hanging="2"/>
              <w:jc w:val="both"/>
              <w:rPr>
                <w:i/>
              </w:rPr>
            </w:pPr>
            <w:r w:rsidRPr="007C19BF">
              <w:rPr>
                <w:i/>
              </w:rPr>
              <w:t xml:space="preserve">«Деятельность учреждения образования и педагогических работников </w:t>
            </w:r>
          </w:p>
          <w:p w:rsidR="00420527" w:rsidRPr="007C19BF" w:rsidRDefault="00420527" w:rsidP="00420527">
            <w:pPr>
              <w:ind w:hanging="2"/>
              <w:jc w:val="both"/>
              <w:rPr>
                <w:i/>
              </w:rPr>
            </w:pPr>
            <w:r w:rsidRPr="007C19BF">
              <w:rPr>
                <w:i/>
              </w:rPr>
              <w:t xml:space="preserve">в области использования информационно-коммуникационных технологий при реализации концепта «умная школа» (МГИРО, декабрь 2021, </w:t>
            </w:r>
            <w:proofErr w:type="spellStart"/>
            <w:r w:rsidRPr="007C19BF">
              <w:rPr>
                <w:i/>
              </w:rPr>
              <w:t>Левданская</w:t>
            </w:r>
            <w:proofErr w:type="spellEnd"/>
            <w:r w:rsidRPr="007C19BF">
              <w:rPr>
                <w:i/>
              </w:rPr>
              <w:t xml:space="preserve"> К.Г.)</w:t>
            </w:r>
          </w:p>
          <w:p w:rsidR="00420527" w:rsidRPr="00AA48FC" w:rsidRDefault="007C19BF" w:rsidP="00AA48FC">
            <w:pPr>
              <w:ind w:hanging="2"/>
              <w:jc w:val="both"/>
              <w:rPr>
                <w:i/>
              </w:rPr>
            </w:pPr>
            <w:r w:rsidRPr="007C19BF">
              <w:rPr>
                <w:i/>
              </w:rPr>
              <w:t xml:space="preserve">«Использование информационно-коммуникационных технологий в деятельности учреждений дополнительного образования детей и молодежи» (АПО, январь-март 2022, </w:t>
            </w:r>
            <w:proofErr w:type="spellStart"/>
            <w:r w:rsidRPr="007C19BF">
              <w:rPr>
                <w:i/>
              </w:rPr>
              <w:t>Левданская</w:t>
            </w:r>
            <w:proofErr w:type="spellEnd"/>
            <w:r w:rsidRPr="007C19BF">
              <w:rPr>
                <w:i/>
              </w:rPr>
              <w:t xml:space="preserve"> К.Г.)</w:t>
            </w:r>
          </w:p>
        </w:tc>
      </w:tr>
      <w:tr w:rsidR="00096089" w:rsidRPr="00482223" w:rsidTr="00096089">
        <w:trPr>
          <w:trHeight w:val="699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  <w:rPr>
                <w:i/>
                <w:color w:val="FF0000"/>
              </w:rPr>
            </w:pPr>
            <w:r w:rsidRPr="00482223">
              <w:t>Разработка и внедрение инновационных, экспериментальных, региональных проектов</w:t>
            </w:r>
          </w:p>
          <w:p w:rsidR="00096089" w:rsidRPr="00096089" w:rsidRDefault="00096089" w:rsidP="00022862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>ОРГАНИЗАЦИЯ ОТБОРОЧНЫХ ЭТАПОВ ГОРОДСКИХ КОНКУРСОВ И ТУРНИРОВ ЧЕРЕЗ ВЕБ-ПОРТАЛ РЕСУРСНОГО ЦЕНТРА ОСНОВ ЭКОНОМИЧЕСКОЙ ЗНАНИЙ ФИНАНСОВОЙ ГРАМОТНОСТИ И ПРЕДПРИИМЧИВОСТИ</w:t>
            </w:r>
          </w:p>
          <w:p w:rsidR="00096089" w:rsidRPr="00096089" w:rsidRDefault="00096089" w:rsidP="00022862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>(ВОЗМОЖНОСТИ ЦИФРОВЫХ ИНСТРУМЕНТОВ ДЛЯ ОРГАНИЗАЦИИ КУЛЬТУРНО-МАССОВЫХ МЕРОПРИЯТИЙ В ИНТЕРНЕТ-ПРОСТРАНСТВЕ)</w:t>
            </w:r>
          </w:p>
          <w:p w:rsidR="00096089" w:rsidRPr="00096089" w:rsidRDefault="00096089" w:rsidP="00022862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>Сугако Г.Н.</w:t>
            </w:r>
          </w:p>
          <w:p w:rsidR="00096089" w:rsidRPr="00096089" w:rsidRDefault="00096089" w:rsidP="00022862">
            <w:pPr>
              <w:ind w:hanging="2"/>
              <w:jc w:val="both"/>
              <w:rPr>
                <w:i/>
              </w:rPr>
            </w:pPr>
            <w:proofErr w:type="spellStart"/>
            <w:r w:rsidRPr="00096089">
              <w:rPr>
                <w:i/>
              </w:rPr>
              <w:t>Гурбанмухамедов</w:t>
            </w:r>
            <w:proofErr w:type="spellEnd"/>
            <w:r w:rsidRPr="00096089">
              <w:rPr>
                <w:i/>
              </w:rPr>
              <w:t xml:space="preserve"> Р.Х.</w:t>
            </w:r>
          </w:p>
          <w:p w:rsidR="00096089" w:rsidRPr="00B41D29" w:rsidRDefault="00096089" w:rsidP="00B41D29">
            <w:pPr>
              <w:ind w:hanging="2"/>
              <w:jc w:val="both"/>
              <w:rPr>
                <w:i/>
              </w:rPr>
            </w:pPr>
            <w:r w:rsidRPr="00096089">
              <w:rPr>
                <w:i/>
              </w:rPr>
              <w:t>2017-2022</w:t>
            </w:r>
          </w:p>
        </w:tc>
      </w:tr>
      <w:tr w:rsidR="00096089" w:rsidRPr="00482223" w:rsidTr="00096089">
        <w:trPr>
          <w:trHeight w:val="966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482223" w:rsidRDefault="00096089" w:rsidP="00482223">
            <w:pPr>
              <w:ind w:right="-144" w:hanging="2"/>
              <w:jc w:val="both"/>
            </w:pPr>
            <w:r w:rsidRPr="00482223">
              <w:t>Информационно-методическая продукция</w:t>
            </w:r>
          </w:p>
        </w:tc>
        <w:tc>
          <w:tcPr>
            <w:tcW w:w="11198" w:type="dxa"/>
          </w:tcPr>
          <w:p w:rsidR="00096089" w:rsidRDefault="00096089" w:rsidP="00482223">
            <w:pPr>
              <w:ind w:hanging="2"/>
              <w:jc w:val="both"/>
            </w:pPr>
            <w:r w:rsidRPr="00482223">
              <w:t>Наличие публикаций участников деятельности ресурсного центра, в том числе электронных (с предоставлением электронного варианта материалов)</w:t>
            </w:r>
          </w:p>
          <w:p w:rsidR="00096089" w:rsidRDefault="00096089" w:rsidP="00482223">
            <w:pPr>
              <w:ind w:hanging="2"/>
              <w:jc w:val="both"/>
            </w:pPr>
            <w:r w:rsidRPr="00E37A00">
              <w:t>Статья «Наука добра и пользы»  в журнале «</w:t>
            </w:r>
            <w:proofErr w:type="spellStart"/>
            <w:r w:rsidRPr="00E37A00">
              <w:t>Адукация</w:t>
            </w:r>
            <w:proofErr w:type="spellEnd"/>
            <w:r w:rsidRPr="00E37A00">
              <w:t xml:space="preserve"> и </w:t>
            </w:r>
            <w:proofErr w:type="spellStart"/>
            <w:r w:rsidRPr="00E37A00">
              <w:t>выхаванне</w:t>
            </w:r>
            <w:proofErr w:type="spellEnd"/>
            <w:r w:rsidRPr="00E37A00">
              <w:t xml:space="preserve">»,   январь 2022. </w:t>
            </w:r>
            <w:proofErr w:type="spellStart"/>
            <w:r w:rsidRPr="00E37A00">
              <w:t>Сугако</w:t>
            </w:r>
            <w:proofErr w:type="spellEnd"/>
            <w:r w:rsidRPr="00E37A00">
              <w:t xml:space="preserve"> Г.Н.</w:t>
            </w:r>
          </w:p>
          <w:p w:rsidR="00A403C5" w:rsidRDefault="00A403C5" w:rsidP="00A403C5">
            <w:pPr>
              <w:ind w:hanging="2"/>
              <w:jc w:val="both"/>
            </w:pPr>
            <w:r w:rsidRPr="00A403C5">
              <w:t>Статья «Экономическое образование школьников: актуальные аспекты»</w:t>
            </w:r>
            <w:r>
              <w:t xml:space="preserve"> в научно-методическом журнале «</w:t>
            </w:r>
            <w:proofErr w:type="spellStart"/>
            <w:r>
              <w:t>Выхаванне</w:t>
            </w:r>
            <w:proofErr w:type="spellEnd"/>
            <w:r>
              <w:t xml:space="preserve"> і </w:t>
            </w:r>
            <w:proofErr w:type="spellStart"/>
            <w:r>
              <w:t>дадатковая</w:t>
            </w:r>
            <w:proofErr w:type="spellEnd"/>
            <w:r>
              <w:t xml:space="preserve"> </w:t>
            </w:r>
            <w:proofErr w:type="spellStart"/>
            <w:r>
              <w:t>адукацыя</w:t>
            </w:r>
            <w:proofErr w:type="spellEnd"/>
            <w:r>
              <w:t>, январь 2022</w:t>
            </w:r>
          </w:p>
          <w:p w:rsidR="00A403C5" w:rsidRDefault="00A403C5" w:rsidP="00A403C5">
            <w:pPr>
              <w:ind w:hanging="2"/>
              <w:jc w:val="both"/>
            </w:pPr>
            <w:r w:rsidRPr="00A403C5">
              <w:t>«Юные налоговые консультанты»</w:t>
            </w:r>
            <w:r>
              <w:t xml:space="preserve">, новостная лента на порталах Новостная лента </w:t>
            </w:r>
          </w:p>
          <w:p w:rsidR="00A403C5" w:rsidRDefault="00B41D29" w:rsidP="00A403C5">
            <w:pPr>
              <w:ind w:hanging="2"/>
              <w:jc w:val="both"/>
            </w:pPr>
            <w:hyperlink r:id="rId11" w:history="1">
              <w:r w:rsidR="00A403C5" w:rsidRPr="00B30D02">
                <w:rPr>
                  <w:rStyle w:val="a4"/>
                </w:rPr>
                <w:t>https://nalog.gov.by/news/9456/?sphrase_id=71042</w:t>
              </w:r>
            </w:hyperlink>
            <w:r w:rsidR="00A403C5">
              <w:t xml:space="preserve"> </w:t>
            </w:r>
          </w:p>
          <w:p w:rsidR="00A403C5" w:rsidRDefault="00B41D29" w:rsidP="00A403C5">
            <w:pPr>
              <w:ind w:hanging="2"/>
              <w:jc w:val="both"/>
            </w:pPr>
            <w:hyperlink r:id="rId12" w:history="1">
              <w:r w:rsidR="00A403C5" w:rsidRPr="00B30D02">
                <w:rPr>
                  <w:rStyle w:val="a4"/>
                </w:rPr>
                <w:t>http://www.fingramota.by/ru/news/3025</w:t>
              </w:r>
            </w:hyperlink>
            <w:r w:rsidR="00A403C5">
              <w:t xml:space="preserve"> </w:t>
            </w:r>
          </w:p>
          <w:p w:rsidR="00A403C5" w:rsidRDefault="00A403C5" w:rsidP="00A403C5">
            <w:pPr>
              <w:ind w:hanging="2"/>
              <w:jc w:val="both"/>
            </w:pPr>
            <w:r w:rsidRPr="00A403C5">
              <w:t xml:space="preserve">«Юные </w:t>
            </w:r>
            <w:proofErr w:type="spellStart"/>
            <w:r w:rsidRPr="00A403C5">
              <w:t>блогеры</w:t>
            </w:r>
            <w:proofErr w:type="spellEnd"/>
            <w:r w:rsidRPr="00A403C5">
              <w:t xml:space="preserve"> за честные доходы. В Минске наградили победителей конкурса «Моя личная финансовая цель»</w:t>
            </w:r>
            <w:r>
              <w:t>, Информационно-городской портал «Минск новости»</w:t>
            </w:r>
          </w:p>
          <w:p w:rsidR="00A403C5" w:rsidRDefault="00B41D29" w:rsidP="00A403C5">
            <w:pPr>
              <w:ind w:hanging="2"/>
              <w:jc w:val="both"/>
            </w:pPr>
            <w:hyperlink r:id="rId13" w:history="1">
              <w:r w:rsidR="00A403C5" w:rsidRPr="00B30D02">
                <w:rPr>
                  <w:rStyle w:val="a4"/>
                </w:rPr>
                <w:t>https://minsknews.by/yunye-blogery-za-chestnye-dohody-v-minske-nagradili-pobeditelej-konkursa-moya-lichnaya-finansovaya-czel/</w:t>
              </w:r>
            </w:hyperlink>
            <w:r w:rsidR="00A403C5">
              <w:t xml:space="preserve"> </w:t>
            </w:r>
          </w:p>
          <w:p w:rsidR="00A403C5" w:rsidRDefault="00A403C5" w:rsidP="00A403C5">
            <w:pPr>
              <w:ind w:hanging="2"/>
              <w:jc w:val="both"/>
            </w:pPr>
            <w:r w:rsidRPr="00A403C5">
              <w:t>Хорошо ли школьники разбираются в экономике, проверил</w:t>
            </w:r>
            <w:r>
              <w:t>и на городском турнире в Минске, Информационно-городской портал «Минск новости»</w:t>
            </w:r>
          </w:p>
          <w:p w:rsidR="00096089" w:rsidRPr="00B41D29" w:rsidRDefault="00B41D29" w:rsidP="00B41D29">
            <w:pPr>
              <w:ind w:hanging="2"/>
              <w:jc w:val="both"/>
            </w:pPr>
            <w:hyperlink r:id="rId14" w:history="1">
              <w:r w:rsidR="00A403C5" w:rsidRPr="00B30D02">
                <w:rPr>
                  <w:rStyle w:val="a4"/>
                </w:rPr>
                <w:t>https://minsknews.by/horosho-li-shkolniki-razbirayutsya-v-ekonomike-proverili-na-gorodskom-turnire-v-minske/</w:t>
              </w:r>
            </w:hyperlink>
            <w:r w:rsidR="00A403C5">
              <w:t xml:space="preserve"> </w:t>
            </w:r>
          </w:p>
        </w:tc>
      </w:tr>
      <w:tr w:rsidR="00096089" w:rsidRPr="00482223" w:rsidTr="00096089">
        <w:trPr>
          <w:trHeight w:val="157"/>
        </w:trPr>
        <w:tc>
          <w:tcPr>
            <w:tcW w:w="595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482223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482223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482223" w:rsidRDefault="00096089" w:rsidP="00482223">
            <w:pPr>
              <w:ind w:right="-144" w:hanging="2"/>
              <w:jc w:val="both"/>
              <w:rPr>
                <w:i/>
                <w:color w:val="FF0000"/>
              </w:rPr>
            </w:pPr>
            <w:r w:rsidRPr="00482223">
              <w:t>Участие в мероприятиях:</w:t>
            </w:r>
            <w:r>
              <w:t xml:space="preserve"> </w:t>
            </w:r>
          </w:p>
          <w:p w:rsidR="00096089" w:rsidRDefault="00096089" w:rsidP="00BC763F">
            <w:pPr>
              <w:ind w:right="-144" w:hanging="2"/>
              <w:jc w:val="both"/>
            </w:pPr>
            <w:r>
              <w:t>В РЦ совместно с Национальным банком Республики Беларусь состоялась презентация учебно-методического комплекта «Основы финансовой грамотности»</w:t>
            </w:r>
          </w:p>
          <w:p w:rsidR="00096089" w:rsidRPr="00482223" w:rsidRDefault="00096089" w:rsidP="00BC763F">
            <w:pPr>
              <w:ind w:right="-144" w:hanging="2"/>
              <w:jc w:val="both"/>
            </w:pPr>
            <w:r>
              <w:t>(2.09.2021, Дворец) – 50 участников</w:t>
            </w:r>
          </w:p>
          <w:p w:rsidR="00096089" w:rsidRDefault="00096089" w:rsidP="00482223">
            <w:pPr>
              <w:ind w:right="-144" w:hanging="2"/>
              <w:jc w:val="both"/>
            </w:pPr>
            <w:r w:rsidRPr="00482223">
              <w:t>конкурсы и др.</w:t>
            </w:r>
          </w:p>
          <w:p w:rsidR="00096089" w:rsidRDefault="00096089" w:rsidP="00892845">
            <w:pPr>
              <w:ind w:right="-144" w:hanging="2"/>
              <w:jc w:val="both"/>
            </w:pPr>
            <w:r>
              <w:t>Участие в открытом конкурсе разработок диагностического инструментария</w:t>
            </w:r>
            <w:r w:rsidR="00AA583C">
              <w:t xml:space="preserve"> </w:t>
            </w:r>
            <w:r>
              <w:t>к программам объединений по интересам «Формула успеха» - февраль, март (Сугако Г.Н.)</w:t>
            </w:r>
          </w:p>
          <w:p w:rsidR="00E46D55" w:rsidRDefault="00E46D55" w:rsidP="00E46D55">
            <w:pPr>
              <w:ind w:right="-144" w:hanging="2"/>
              <w:jc w:val="both"/>
            </w:pPr>
            <w:r>
              <w:t xml:space="preserve">Представлен опыт в международном </w:t>
            </w:r>
            <w:proofErr w:type="spellStart"/>
            <w:r>
              <w:t>вебинаре</w:t>
            </w:r>
            <w:proofErr w:type="spellEnd"/>
            <w:r>
              <w:t xml:space="preserve"> «инновационные образовательные технологии формирования предприимчивости в молодежной среде» - тема «Социальное партнерство как эффективный инструмент развития финансовой грамотности и предпринимательской подготовки школьников) (28.01.2022, </w:t>
            </w:r>
            <w:proofErr w:type="spellStart"/>
            <w:r>
              <w:t>Левданская</w:t>
            </w:r>
            <w:proofErr w:type="spellEnd"/>
            <w:r>
              <w:t xml:space="preserve"> К.Г.)</w:t>
            </w:r>
          </w:p>
          <w:p w:rsidR="00E46D55" w:rsidRPr="00482223" w:rsidRDefault="00E46D55" w:rsidP="00E46D55">
            <w:pPr>
              <w:ind w:right="-144" w:hanging="2"/>
              <w:jc w:val="both"/>
            </w:pPr>
            <w:r>
              <w:t xml:space="preserve">В рамках </w:t>
            </w:r>
            <w:proofErr w:type="spellStart"/>
            <w:r>
              <w:t>Петербурского</w:t>
            </w:r>
            <w:proofErr w:type="spellEnd"/>
            <w:r>
              <w:t xml:space="preserve"> международного образовательного форума Академия цифровых технологий участие в научно-практической конференции «Учебная фирма – территория развития» (25.03.2022, </w:t>
            </w:r>
            <w:r>
              <w:rPr>
                <w:lang w:val="en-US"/>
              </w:rPr>
              <w:t>online</w:t>
            </w:r>
            <w:r>
              <w:t xml:space="preserve">, </w:t>
            </w:r>
            <w:proofErr w:type="spellStart"/>
            <w:r>
              <w:t>Сугако</w:t>
            </w:r>
            <w:proofErr w:type="spellEnd"/>
            <w:r>
              <w:t xml:space="preserve"> Г.Н.)</w:t>
            </w:r>
          </w:p>
        </w:tc>
      </w:tr>
    </w:tbl>
    <w:p w:rsidR="007C2F1B" w:rsidRDefault="007C2F1B"/>
    <w:sectPr w:rsidR="007C2F1B" w:rsidSect="0048222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55D"/>
    <w:multiLevelType w:val="hybridMultilevel"/>
    <w:tmpl w:val="80F6BBE2"/>
    <w:lvl w:ilvl="0" w:tplc="2E3E47D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74797"/>
    <w:multiLevelType w:val="hybridMultilevel"/>
    <w:tmpl w:val="56126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1"/>
    <w:rsid w:val="00022862"/>
    <w:rsid w:val="00037D69"/>
    <w:rsid w:val="000641C1"/>
    <w:rsid w:val="00096089"/>
    <w:rsid w:val="000B795B"/>
    <w:rsid w:val="000F362C"/>
    <w:rsid w:val="00134CB9"/>
    <w:rsid w:val="00225DFC"/>
    <w:rsid w:val="00287F31"/>
    <w:rsid w:val="002A1FB2"/>
    <w:rsid w:val="00356B0E"/>
    <w:rsid w:val="00365B1C"/>
    <w:rsid w:val="00397CFA"/>
    <w:rsid w:val="003E35B5"/>
    <w:rsid w:val="00420527"/>
    <w:rsid w:val="00482223"/>
    <w:rsid w:val="004A0F4F"/>
    <w:rsid w:val="004C39F7"/>
    <w:rsid w:val="00501F11"/>
    <w:rsid w:val="00523176"/>
    <w:rsid w:val="005D488A"/>
    <w:rsid w:val="00706CDD"/>
    <w:rsid w:val="007C19BF"/>
    <w:rsid w:val="007C2F1B"/>
    <w:rsid w:val="00832CEE"/>
    <w:rsid w:val="00892845"/>
    <w:rsid w:val="00960021"/>
    <w:rsid w:val="009F1A87"/>
    <w:rsid w:val="00A403C5"/>
    <w:rsid w:val="00AA48FC"/>
    <w:rsid w:val="00AA583C"/>
    <w:rsid w:val="00B41D29"/>
    <w:rsid w:val="00BC1107"/>
    <w:rsid w:val="00BC763F"/>
    <w:rsid w:val="00C60E52"/>
    <w:rsid w:val="00DF7C45"/>
    <w:rsid w:val="00E37A00"/>
    <w:rsid w:val="00E46D55"/>
    <w:rsid w:val="00E86C78"/>
    <w:rsid w:val="00E93968"/>
    <w:rsid w:val="00EB5F62"/>
    <w:rsid w:val="00EE01E9"/>
    <w:rsid w:val="00F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D228"/>
  <w15:docId w15:val="{CDE1FC60-5A67-413F-8AB6-750F7A9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82223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F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k.edu.by/ru/main.aspx?guid=24931" TargetMode="External"/><Relationship Id="rId13" Type="http://schemas.openxmlformats.org/officeDocument/2006/relationships/hyperlink" Target="https://minsknews.by/yunye-blogery-za-chestnye-dohody-v-minske-nagradili-pobeditelej-konkursa-moya-lichnaya-finansovaya-cz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c.mgddm.by/&#1086;-&#1094;&#1077;&#1085;&#1090;&#1088;&#1077;/&#1083;&#1086;&#1082;&#1072;&#1083;&#1100;&#1085;&#1099;&#1077;-&#1085;&#1086;&#1088;&#1084;&#1072;&#1090;&#1080;&#1074;&#1085;&#1099;&#1077;-&#1076;&#1086;&#1082;&#1091;&#1084;&#1077;&#1085;&#1090;&#1099;" TargetMode="External"/><Relationship Id="rId12" Type="http://schemas.openxmlformats.org/officeDocument/2006/relationships/hyperlink" Target="http://www.fingramota.by/ru/news/3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rc.mgddm.by/&#1087;&#1083;&#1072;&#1085;-&#1084;&#1077;&#1088;&#1086;&#1087;&#1088;&#1080;&#1103;&#1090;&#1080;&#1081;" TargetMode="External"/><Relationship Id="rId11" Type="http://schemas.openxmlformats.org/officeDocument/2006/relationships/hyperlink" Target="https://nalog.gov.by/news/9456/?sphrase_id=71042" TargetMode="External"/><Relationship Id="rId5" Type="http://schemas.openxmlformats.org/officeDocument/2006/relationships/hyperlink" Target="https://erc.mgddm.by/&#1086;-&#1094;&#1077;&#1085;&#1090;&#1088;&#1077;/&#1083;&#1086;&#1082;&#1072;&#1083;&#1100;&#1085;&#1099;&#1077;-&#1085;&#1086;&#1088;&#1084;&#1072;&#1090;&#1080;&#1074;&#1085;&#1099;&#1077;-&#1076;&#1086;&#1082;&#1091;&#1084;&#1077;&#1085;&#1090;&#1099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rc.mgddm.by/&#1087;&#1083;&#1072;&#1085;-&#1084;&#1077;&#1088;&#1086;&#1087;&#1088;&#1080;&#1103;&#1090;&#1080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k.edu.by/ru/main.aspx?guid=24931" TargetMode="External"/><Relationship Id="rId14" Type="http://schemas.openxmlformats.org/officeDocument/2006/relationships/hyperlink" Target="https://minsknews.by/horosho-li-shkolniki-razbirayutsya-v-ekonomike-proverili-na-gorodskom-turnire-v-mins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Захожая Н.Н.</dc:creator>
  <cp:lastModifiedBy>USER</cp:lastModifiedBy>
  <cp:revision>18</cp:revision>
  <cp:lastPrinted>2022-04-27T10:24:00Z</cp:lastPrinted>
  <dcterms:created xsi:type="dcterms:W3CDTF">2022-04-29T17:04:00Z</dcterms:created>
  <dcterms:modified xsi:type="dcterms:W3CDTF">2022-06-10T11:21:00Z</dcterms:modified>
</cp:coreProperties>
</file>